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1384"/>
        <w:gridCol w:w="1559"/>
        <w:gridCol w:w="1985"/>
        <w:gridCol w:w="1134"/>
        <w:gridCol w:w="1843"/>
        <w:gridCol w:w="2835"/>
        <w:gridCol w:w="1417"/>
        <w:gridCol w:w="1134"/>
        <w:gridCol w:w="1418"/>
        <w:gridCol w:w="1418"/>
      </w:tblGrid>
      <w:tr>
        <w:tc>
          <w:tcPr>
            <w:tcW w:type="dxa" w:w="1384"/>
          </w:tcPr>
          <w:p w14:paraId="0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type="dxa" w:w="1559"/>
          </w:tcPr>
          <w:p w14:paraId="0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type="dxa" w:w="1985"/>
          </w:tcPr>
          <w:p w14:paraId="0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Преподаваемые дисциплины</w:t>
            </w:r>
          </w:p>
        </w:tc>
        <w:tc>
          <w:tcPr>
            <w:tcW w:type="dxa" w:w="1134"/>
          </w:tcPr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type="dxa" w:w="1843"/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type="dxa" w:w="2835"/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type="dxa" w:w="1417"/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стаж работы по специально-сти</w:t>
            </w:r>
          </w:p>
        </w:tc>
        <w:tc>
          <w:tcPr>
            <w:tcW w:type="dxa" w:w="1134"/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</w:t>
            </w:r>
          </w:p>
        </w:tc>
        <w:tc>
          <w:tcPr>
            <w:tcW w:type="dxa" w:w="1418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Учебное заведение</w:t>
            </w:r>
          </w:p>
        </w:tc>
        <w:tc>
          <w:tcPr>
            <w:tcW w:type="dxa" w:w="1418"/>
          </w:tcPr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Образова-ние</w:t>
            </w:r>
          </w:p>
        </w:tc>
      </w:tr>
      <w:tr>
        <w:tc>
          <w:tcPr>
            <w:tcW w:type="dxa" w:w="1384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Капустина</w:t>
            </w:r>
          </w:p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Наталья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Юрьевна</w:t>
            </w:r>
          </w:p>
        </w:tc>
        <w:tc>
          <w:tcPr>
            <w:tcW w:type="dxa" w:w="1559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type="dxa" w:w="1985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(русский) язык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(русская) литература</w:t>
            </w:r>
          </w:p>
        </w:tc>
        <w:tc>
          <w:tcPr>
            <w:tcW w:type="dxa" w:w="1134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type="dxa" w:w="2835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«Оказание первой помощи пострадавшим» 16 ч./2024г.</w:t>
            </w:r>
          </w:p>
          <w:p w14:paraId="16000000">
            <w:pPr>
              <w:rPr>
                <w:rFonts w:ascii="Times New Roman" w:hAnsi="Times New Roman"/>
                <w:sz w:val="24"/>
              </w:rPr>
            </w:pP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«Обучение 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 16 ч./2024г.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КПК «Осуществление работы с обучающимися с ограниченными возможностями здоровья (ОВЗ) в условиях реализации ФГОС 72 ч./2024г.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</w:p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КПК «Реализация требований обновленных ФГОС ООО,  ФГОС СОО в работе учителя»  (русский язык) 36/2024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</w:p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«Русский язык и литература: теория и методика преподавания в образовательной организации» КПП </w:t>
            </w: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600 ч./2023 г. </w:t>
            </w:r>
          </w:p>
          <w:p w14:paraId="1F000000">
            <w:pPr>
              <w:rPr>
                <w:rFonts w:ascii="Times New Roman" w:hAnsi="Times New Roman"/>
                <w:sz w:val="24"/>
              </w:rPr>
            </w:pPr>
          </w:p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«Родной (русский) язык и родная (русская) литература в условиях реализации обновленных ФГОС ООО»36 ч./2022 г.</w:t>
            </w:r>
          </w:p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«Технологии формирования и оценивания функциональной грамотности обучающихся» </w:t>
            </w:r>
          </w:p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ч./2022г. </w:t>
            </w:r>
          </w:p>
          <w:p w14:paraId="24000000">
            <w:pPr>
              <w:rPr>
                <w:rFonts w:ascii="Times New Roman" w:hAnsi="Times New Roman"/>
                <w:sz w:val="24"/>
              </w:rPr>
            </w:pPr>
          </w:p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грамотность: развиваем в средней и старшей школе 16 ч. / 2022 г.</w:t>
            </w:r>
          </w:p>
          <w:p w14:paraId="26000000">
            <w:pPr>
              <w:rPr>
                <w:rFonts w:ascii="Times New Roman" w:hAnsi="Times New Roman"/>
                <w:sz w:val="24"/>
              </w:rPr>
            </w:pPr>
          </w:p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«Формирование профессиональной компетентности учителя русского языка и литературы в условиях реализации ФГОС СОО и ФГОС ООО третьего </w:t>
            </w:r>
            <w:r>
              <w:rPr>
                <w:rFonts w:ascii="Times New Roman" w:hAnsi="Times New Roman"/>
                <w:sz w:val="24"/>
              </w:rPr>
              <w:t>поколения»</w:t>
            </w:r>
            <w:r>
              <w:rPr>
                <w:rFonts w:ascii="Times New Roman" w:hAnsi="Times New Roman"/>
                <w:sz w:val="24"/>
              </w:rPr>
              <w:t>108 ч./2022 г.</w:t>
            </w:r>
          </w:p>
          <w:p w14:paraId="28000000">
            <w:pPr>
              <w:rPr>
                <w:rFonts w:ascii="Times New Roman" w:hAnsi="Times New Roman"/>
                <w:sz w:val="24"/>
              </w:rPr>
            </w:pPr>
          </w:p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«Профессиональный стандарт «Педагог» как ресурс развития «профессиональных компетенций педагога» </w:t>
            </w:r>
          </w:p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ч. / 2022 г.</w:t>
            </w:r>
          </w:p>
          <w:p w14:paraId="2B000000">
            <w:pPr>
              <w:rPr>
                <w:rFonts w:ascii="Times New Roman" w:hAnsi="Times New Roman"/>
                <w:sz w:val="24"/>
              </w:rPr>
            </w:pPr>
          </w:p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«Современные методики преподавания учителя русского языка и литературы с учетом ФГОС ООО и ФГОС СОО» 144 ч./2021 г.</w:t>
            </w:r>
          </w:p>
          <w:p w14:paraId="2D000000">
            <w:pPr>
              <w:rPr>
                <w:rFonts w:ascii="Times New Roman" w:hAnsi="Times New Roman"/>
                <w:sz w:val="24"/>
              </w:rPr>
            </w:pPr>
          </w:p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«Оказание первой помощи пострадавшим в </w:t>
            </w:r>
            <w:r>
              <w:rPr>
                <w:rFonts w:ascii="Times New Roman" w:hAnsi="Times New Roman"/>
                <w:sz w:val="24"/>
              </w:rPr>
              <w:t>образовательной организации»16</w:t>
            </w:r>
            <w:r>
              <w:rPr>
                <w:rFonts w:ascii="Times New Roman" w:hAnsi="Times New Roman"/>
                <w:sz w:val="24"/>
              </w:rPr>
              <w:t>ч./2021 г.</w:t>
            </w:r>
          </w:p>
          <w:p w14:paraId="2F000000">
            <w:pPr>
              <w:rPr>
                <w:rFonts w:ascii="Times New Roman" w:hAnsi="Times New Roman"/>
                <w:sz w:val="24"/>
              </w:rPr>
            </w:pPr>
          </w:p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«Педагогическое образование: теория и методика начального образования» КПП </w:t>
            </w:r>
          </w:p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 ч./2021 г.</w:t>
            </w:r>
          </w:p>
        </w:tc>
        <w:tc>
          <w:tcPr>
            <w:tcW w:type="dxa" w:w="1417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года 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месяца</w:t>
            </w:r>
          </w:p>
        </w:tc>
        <w:tc>
          <w:tcPr>
            <w:tcW w:type="dxa" w:w="1134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8"/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«Инфоурок»</w:t>
            </w:r>
            <w:r>
              <w:rPr>
                <w:rFonts w:ascii="Times New Roman" w:hAnsi="Times New Roman"/>
              </w:rPr>
              <w:t>г. Смоленск</w:t>
            </w:r>
          </w:p>
          <w:p w14:paraId="3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18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</w:tr>
    </w:tbl>
    <w:p w14:paraId="38000000">
      <w:pPr>
        <w:rPr>
          <w:rFonts w:ascii="Times New Roman" w:hAnsi="Times New Roman"/>
          <w:sz w:val="24"/>
        </w:rPr>
      </w:pPr>
    </w:p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2024-11-15T04:38:52Z</dcterms:modified>
</cp:coreProperties>
</file>